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3E" w:rsidRDefault="00AB523E" w:rsidP="00AB523E">
      <w:r>
        <w:rPr>
          <w:sz w:val="22"/>
          <w:szCs w:val="22"/>
        </w:rPr>
        <w:t>Для подключения приёма платежей со счёта мобильных операторов: МТС, Билайн, TELE2, ваш сайт должен соответствовать определённым требованиям, а именно:</w:t>
      </w:r>
    </w:p>
    <w:p w:rsidR="00AB523E" w:rsidRDefault="00AB523E" w:rsidP="00AB523E">
      <w:r>
        <w:rPr>
          <w:sz w:val="22"/>
          <w:szCs w:val="22"/>
        </w:rPr>
        <w:t>- Сайт должен быть функционирующий, наполнен контентом, работающими внутренними и внешними ссылками;</w:t>
      </w:r>
    </w:p>
    <w:p w:rsidR="00AB523E" w:rsidRDefault="00AB523E" w:rsidP="00AB523E">
      <w:r>
        <w:rPr>
          <w:sz w:val="22"/>
          <w:szCs w:val="22"/>
        </w:rPr>
        <w:t xml:space="preserve">-  На сайте должен быть раздел, содержащий информацию о полном наименовании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ИНН, ОГРН) юридический и фактический адрес, адрес электронной почты, телефон для связи;</w:t>
      </w:r>
    </w:p>
    <w:p w:rsidR="00AB523E" w:rsidRDefault="00AB523E" w:rsidP="00AB523E">
      <w:r>
        <w:rPr>
          <w:sz w:val="22"/>
          <w:szCs w:val="22"/>
        </w:rPr>
        <w:t>- Ваш сайт должен быть в публичном доступе (не запрашивать логин/пароль);</w:t>
      </w:r>
    </w:p>
    <w:p w:rsidR="00AB523E" w:rsidRDefault="00AB523E" w:rsidP="00AB523E">
      <w:r>
        <w:rPr>
          <w:sz w:val="22"/>
          <w:szCs w:val="22"/>
        </w:rPr>
        <w:t>- Необходимо наличие подробного описания товаров и услуг: Описание должно включать характеристики предлагаемых товаров и услуг, их потребительские свойства и актуальную цену;</w:t>
      </w:r>
    </w:p>
    <w:p w:rsidR="00AB523E" w:rsidRDefault="00AB523E" w:rsidP="00AB523E">
      <w:r>
        <w:rPr>
          <w:sz w:val="22"/>
          <w:szCs w:val="22"/>
        </w:rPr>
        <w:t>- Описание условий оплаты, порядка и сроков доставки товаров. Описание процедур возврата товара и отмены заказа;</w:t>
      </w:r>
    </w:p>
    <w:p w:rsidR="00AB523E" w:rsidRDefault="00AB523E" w:rsidP="00AB523E">
      <w:r>
        <w:rPr>
          <w:sz w:val="22"/>
          <w:szCs w:val="22"/>
        </w:rPr>
        <w:t>- Все страницы, связанные с реализацией товаров, услуг на сайте, должны находиться под единым доменным именем;</w:t>
      </w:r>
    </w:p>
    <w:p w:rsidR="00AB523E" w:rsidRDefault="00AB523E" w:rsidP="00AB523E">
      <w:r>
        <w:rPr>
          <w:sz w:val="22"/>
          <w:szCs w:val="22"/>
        </w:rPr>
        <w:t>- Присутствие на сайте информации об ограничениях на максимальные суммы платежей:</w:t>
      </w:r>
    </w:p>
    <w:p w:rsidR="00AB523E" w:rsidRDefault="00AB523E" w:rsidP="00AB523E">
      <w:r>
        <w:rPr>
          <w:sz w:val="22"/>
          <w:szCs w:val="22"/>
        </w:rPr>
        <w:t>Максимальная разовая сумма платежа составляет 14 999 руб. (не более 15 000 руб.).</w:t>
      </w:r>
    </w:p>
    <w:p w:rsidR="00AB523E" w:rsidRDefault="00AB523E" w:rsidP="00AB523E">
      <w:r>
        <w:rPr>
          <w:sz w:val="22"/>
          <w:szCs w:val="22"/>
        </w:rPr>
        <w:t> </w:t>
      </w:r>
    </w:p>
    <w:p w:rsidR="00AB523E" w:rsidRDefault="00AB523E" w:rsidP="00AB523E">
      <w:r>
        <w:rPr>
          <w:sz w:val="22"/>
          <w:szCs w:val="22"/>
        </w:rPr>
        <w:t>Для подключения оператора Мегафон:</w:t>
      </w:r>
    </w:p>
    <w:p w:rsidR="00AB523E" w:rsidRDefault="00AB523E" w:rsidP="00AB523E">
      <w:r>
        <w:rPr>
          <w:sz w:val="22"/>
          <w:szCs w:val="22"/>
        </w:rPr>
        <w:t>На сайте должна присутствовать страница оплаты услуг/товаров (</w:t>
      </w: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 xml:space="preserve"> "Способы оплаты"), где размещены:</w:t>
      </w:r>
    </w:p>
    <w:p w:rsidR="00AB523E" w:rsidRDefault="00AB523E" w:rsidP="00AB523E">
      <w:r>
        <w:rPr>
          <w:sz w:val="22"/>
          <w:szCs w:val="22"/>
        </w:rPr>
        <w:t>- Логотип оператора Мегафон;</w:t>
      </w:r>
    </w:p>
    <w:p w:rsidR="00AB523E" w:rsidRDefault="00AB523E" w:rsidP="00AB523E">
      <w:r>
        <w:rPr>
          <w:sz w:val="22"/>
          <w:szCs w:val="22"/>
        </w:rPr>
        <w:t>- Присутствие на платёжной странице информации об ограничениях на максимальные суммы платежей:</w:t>
      </w:r>
    </w:p>
    <w:p w:rsidR="00AB523E" w:rsidRDefault="00AB523E" w:rsidP="00AB523E">
      <w:r>
        <w:rPr>
          <w:sz w:val="22"/>
          <w:szCs w:val="22"/>
        </w:rPr>
        <w:t>Максимальная разовая сумма платежа 14 999 руб. (не более 15 000 руб.) или ссылка на оферту оператора</w:t>
      </w:r>
      <w:r>
        <w:rPr>
          <w:rStyle w:val="apple-converted-space"/>
          <w:color w:val="1F497D"/>
          <w:sz w:val="22"/>
          <w:szCs w:val="22"/>
        </w:rPr>
        <w:t> </w:t>
      </w:r>
      <w:r>
        <w:rPr>
          <w:color w:val="1F497D"/>
          <w:sz w:val="22"/>
          <w:szCs w:val="22"/>
        </w:rPr>
        <w:t>и</w:t>
      </w:r>
      <w:r>
        <w:rPr>
          <w:rStyle w:val="apple-converted-space"/>
          <w:color w:val="1F497D"/>
          <w:sz w:val="22"/>
          <w:szCs w:val="22"/>
        </w:rPr>
        <w:t> </w:t>
      </w:r>
      <w:r>
        <w:rPr>
          <w:sz w:val="22"/>
          <w:szCs w:val="22"/>
        </w:rPr>
        <w:t>обслуживающего банка МО</w:t>
      </w:r>
      <w:r>
        <w:rPr>
          <w:rStyle w:val="apple-converted-space"/>
          <w:sz w:val="22"/>
          <w:szCs w:val="22"/>
        </w:rPr>
        <w:t> </w:t>
      </w:r>
      <w:hyperlink r:id="rId4" w:history="1">
        <w:proofErr w:type="gramStart"/>
        <w:r>
          <w:rPr>
            <w:rStyle w:val="a3"/>
            <w:color w:val="954F72"/>
            <w:sz w:val="22"/>
            <w:szCs w:val="22"/>
          </w:rPr>
          <w:t>http://moscow.megafon.ru/download/~federal/oferts/oferta_m_platezhi.pdf</w:t>
        </w:r>
      </w:hyperlink>
      <w:r>
        <w:rPr>
          <w:color w:val="1F497D"/>
          <w:sz w:val="22"/>
          <w:szCs w:val="22"/>
        </w:rPr>
        <w:t>  и</w:t>
      </w:r>
      <w:proofErr w:type="gramEnd"/>
      <w:r>
        <w:rPr>
          <w:color w:val="1F497D"/>
          <w:sz w:val="22"/>
          <w:szCs w:val="22"/>
        </w:rPr>
        <w:t xml:space="preserve">  </w:t>
      </w:r>
      <w:hyperlink r:id="rId5" w:history="1">
        <w:r>
          <w:rPr>
            <w:rStyle w:val="a3"/>
            <w:color w:val="954F72"/>
            <w:sz w:val="22"/>
            <w:szCs w:val="22"/>
          </w:rPr>
          <w:t>https://www.round.ru/individuals/mobile_payments/oferta03072020.pdf</w:t>
        </w:r>
      </w:hyperlink>
      <w:r>
        <w:rPr>
          <w:sz w:val="22"/>
          <w:szCs w:val="22"/>
        </w:rPr>
        <w:t>;</w:t>
      </w:r>
    </w:p>
    <w:p w:rsidR="00AB523E" w:rsidRDefault="00AB523E" w:rsidP="00AB523E">
      <w:r>
        <w:rPr>
          <w:sz w:val="22"/>
          <w:szCs w:val="22"/>
        </w:rPr>
        <w:t>- Информация о размере комиссии с абонента (в формате "Комиссия с абонента - 0%).</w:t>
      </w:r>
    </w:p>
    <w:p w:rsidR="00AB523E" w:rsidRDefault="00AB523E" w:rsidP="00AB523E">
      <w:r>
        <w:rPr>
          <w:sz w:val="22"/>
          <w:szCs w:val="22"/>
        </w:rPr>
        <w:t> </w:t>
      </w:r>
    </w:p>
    <w:p w:rsidR="00AB523E" w:rsidRDefault="00AB523E" w:rsidP="00AB523E">
      <w:r>
        <w:rPr>
          <w:sz w:val="22"/>
          <w:szCs w:val="22"/>
        </w:rPr>
        <w:t>Дополнительные требования для благотворительных фондов и религиозных организаций:</w:t>
      </w:r>
    </w:p>
    <w:p w:rsidR="00AB523E" w:rsidRDefault="00AB523E" w:rsidP="00AB523E">
      <w:r>
        <w:rPr>
          <w:sz w:val="22"/>
          <w:szCs w:val="22"/>
        </w:rPr>
        <w:t>-на сайте обязательно должна быть страница с отчетами о расходовании собранных денежных средств;</w:t>
      </w:r>
    </w:p>
    <w:p w:rsidR="00AB523E" w:rsidRDefault="00AB523E" w:rsidP="00AB523E">
      <w:r>
        <w:rPr>
          <w:sz w:val="22"/>
          <w:szCs w:val="22"/>
        </w:rPr>
        <w:t>-размещение на ресурсе сканов учредительных документов.</w:t>
      </w:r>
    </w:p>
    <w:p w:rsidR="00EC74DA" w:rsidRDefault="00EC74DA">
      <w:bookmarkStart w:id="0" w:name="_GoBack"/>
      <w:bookmarkEnd w:id="0"/>
    </w:p>
    <w:sectPr w:rsidR="00EC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2"/>
    <w:rsid w:val="00264E72"/>
    <w:rsid w:val="007C4DE3"/>
    <w:rsid w:val="00AB523E"/>
    <w:rsid w:val="00E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5658-22DB-4174-B7F7-5D56263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und.ru/individuals/mobile_payments/oferta03072020.pdf" TargetMode="External"/><Relationship Id="rId4" Type="http://schemas.openxmlformats.org/officeDocument/2006/relationships/hyperlink" Target="http://moscow.megafon.ru/download/~federal/oferts/oferta_m_platezh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Гришкевич</dc:creator>
  <cp:keywords/>
  <dc:description/>
  <cp:lastModifiedBy>Оксана Гришкевич</cp:lastModifiedBy>
  <cp:revision>2</cp:revision>
  <dcterms:created xsi:type="dcterms:W3CDTF">2020-11-18T11:12:00Z</dcterms:created>
  <dcterms:modified xsi:type="dcterms:W3CDTF">2020-11-18T11:12:00Z</dcterms:modified>
</cp:coreProperties>
</file>